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74E891D0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</w:t>
      </w:r>
      <w:r w:rsidR="00604B37">
        <w:rPr>
          <w:b/>
          <w:noProof/>
          <w:sz w:val="24"/>
        </w:rPr>
        <w:t>84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>Bengaluru, India, 25 – 29 August</w:t>
      </w:r>
      <w:r w:rsidR="0066044F">
        <w:rPr>
          <w:rFonts w:ascii="Arial" w:hAnsi="Arial" w:cs="Arial"/>
          <w:b/>
          <w:bCs/>
          <w:sz w:val="24"/>
        </w:rPr>
        <w:t xml:space="preserve">,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C4A4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NR_QoE_enh-Core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AEC395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reply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QoE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286A3986" w:rsidR="00003C76" w:rsidRDefault="00D05C1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Additionally, </w:t>
      </w:r>
      <w:r w:rsidR="001B4EE9">
        <w:rPr>
          <w:rFonts w:asciiTheme="minorHAnsi" w:hAnsiTheme="minorHAnsi" w:cs="Arial"/>
          <w:sz w:val="22"/>
          <w:szCs w:val="22"/>
        </w:rPr>
        <w:t>RAN3 observes in SA4’s answer 2 that “</w:t>
      </w:r>
      <w:r w:rsidR="001B4EE9"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 w:rsidR="001B4EE9"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431B5BF7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B4F8" w14:textId="77777777" w:rsidR="00C86D70" w:rsidRDefault="00C86D70">
      <w:r>
        <w:separator/>
      </w:r>
    </w:p>
  </w:endnote>
  <w:endnote w:type="continuationSeparator" w:id="0">
    <w:p w14:paraId="6712D269" w14:textId="77777777" w:rsidR="00C86D70" w:rsidRDefault="00C8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C118" w14:textId="77777777" w:rsidR="00C86D70" w:rsidRDefault="00C86D70">
      <w:r>
        <w:separator/>
      </w:r>
    </w:p>
  </w:footnote>
  <w:footnote w:type="continuationSeparator" w:id="0">
    <w:p w14:paraId="3E35BA62" w14:textId="77777777" w:rsidR="00C86D70" w:rsidRDefault="00C8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192</cp:revision>
  <cp:lastPrinted>2002-04-23T09:10:00Z</cp:lastPrinted>
  <dcterms:created xsi:type="dcterms:W3CDTF">2018-07-06T21:34:00Z</dcterms:created>
  <dcterms:modified xsi:type="dcterms:W3CDTF">2025-08-28T11:27:00Z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